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C002D" w:rsidRPr="0064361C">
        <w:trPr>
          <w:trHeight w:hRule="exact" w:val="1750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 w:rsidP="00A511C3">
            <w:pPr>
              <w:spacing w:after="0" w:line="240" w:lineRule="auto"/>
              <w:jc w:val="both"/>
              <w:rPr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«Олигофренопедагогика (образование детей с интеллектуальной недостаточностью)», утв. приказом ректора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4361C" w:rsidRPr="002B2AD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4361C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64361C" w:rsidRPr="002B2A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4361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64361C" w:rsidRPr="002B2AD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4361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4361C"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64361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511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C002D" w:rsidRPr="0064361C">
        <w:trPr>
          <w:trHeight w:hRule="exact" w:val="138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C002D" w:rsidRPr="0064361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C002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002D">
        <w:trPr>
          <w:trHeight w:hRule="exact" w:val="267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138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 w:rsidRPr="0064361C">
        <w:trPr>
          <w:trHeight w:hRule="exact" w:val="277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DC002D" w:rsidRPr="0064361C">
        <w:trPr>
          <w:trHeight w:hRule="exact" w:val="138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277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376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DC002D">
        <w:trPr>
          <w:trHeight w:hRule="exact" w:val="138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 w:rsidRPr="00A511C3">
        <w:trPr>
          <w:trHeight w:hRule="exact" w:val="277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64361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A511C3"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DC002D" w:rsidRPr="00A511C3">
        <w:trPr>
          <w:trHeight w:hRule="exact" w:val="277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A511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DC002D" w:rsidRPr="0064361C">
        <w:trPr>
          <w:trHeight w:hRule="exact" w:val="1135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образования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.О.01.04</w:t>
            </w: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A511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DC002D" w:rsidRPr="0064361C">
        <w:trPr>
          <w:trHeight w:hRule="exact" w:val="1396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44.03.03 Специальное (дефектологическое) образование (высшее образование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002D" w:rsidRPr="0064361C">
        <w:trPr>
          <w:trHeight w:hRule="exact" w:val="138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C002D" w:rsidRPr="0064361C">
        <w:trPr>
          <w:trHeight w:hRule="exact" w:val="416"/>
        </w:trPr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>
        <w:trPr>
          <w:trHeight w:hRule="exact" w:val="155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002D" w:rsidRPr="006436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002D" w:rsidRPr="0064361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C00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002D" w:rsidRDefault="00DC00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124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DC002D">
        <w:trPr>
          <w:trHeight w:hRule="exact" w:val="307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1490"/>
        </w:trPr>
        <w:tc>
          <w:tcPr>
            <w:tcW w:w="143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710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1419" w:type="dxa"/>
          </w:tcPr>
          <w:p w:rsidR="00DC002D" w:rsidRDefault="00DC002D"/>
        </w:tc>
        <w:tc>
          <w:tcPr>
            <w:tcW w:w="851" w:type="dxa"/>
          </w:tcPr>
          <w:p w:rsidR="00DC002D" w:rsidRDefault="00DC002D"/>
        </w:tc>
        <w:tc>
          <w:tcPr>
            <w:tcW w:w="285" w:type="dxa"/>
          </w:tcPr>
          <w:p w:rsidR="00DC002D" w:rsidRDefault="00DC002D"/>
        </w:tc>
        <w:tc>
          <w:tcPr>
            <w:tcW w:w="1277" w:type="dxa"/>
          </w:tcPr>
          <w:p w:rsidR="00DC002D" w:rsidRDefault="00DC002D"/>
        </w:tc>
        <w:tc>
          <w:tcPr>
            <w:tcW w:w="993" w:type="dxa"/>
          </w:tcPr>
          <w:p w:rsidR="00DC002D" w:rsidRDefault="00DC002D"/>
        </w:tc>
        <w:tc>
          <w:tcPr>
            <w:tcW w:w="2836" w:type="dxa"/>
          </w:tcPr>
          <w:p w:rsidR="00DC002D" w:rsidRDefault="00DC002D"/>
        </w:tc>
      </w:tr>
      <w:tr w:rsidR="00DC002D">
        <w:trPr>
          <w:trHeight w:hRule="exact" w:val="277"/>
        </w:trPr>
        <w:tc>
          <w:tcPr>
            <w:tcW w:w="143" w:type="dxa"/>
          </w:tcPr>
          <w:p w:rsidR="00DC002D" w:rsidRDefault="00DC002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C002D">
        <w:trPr>
          <w:trHeight w:hRule="exact" w:val="138"/>
        </w:trPr>
        <w:tc>
          <w:tcPr>
            <w:tcW w:w="143" w:type="dxa"/>
          </w:tcPr>
          <w:p w:rsidR="00DC002D" w:rsidRDefault="00DC00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1666"/>
        </w:trPr>
        <w:tc>
          <w:tcPr>
            <w:tcW w:w="143" w:type="dxa"/>
          </w:tcPr>
          <w:p w:rsidR="00DC002D" w:rsidRDefault="00DC00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61C" w:rsidRPr="002B2AD6" w:rsidRDefault="0064361C" w:rsidP="0064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4361C" w:rsidRPr="002B2AD6" w:rsidRDefault="0064361C" w:rsidP="0064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61C" w:rsidRPr="002B2AD6" w:rsidRDefault="0064361C" w:rsidP="0064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361C" w:rsidRPr="002B2AD6" w:rsidRDefault="0064361C" w:rsidP="0064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02D" w:rsidRDefault="0064361C" w:rsidP="0064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C002D" w:rsidRDefault="00A511C3">
      <w:pPr>
        <w:rPr>
          <w:sz w:val="0"/>
          <w:szCs w:val="0"/>
        </w:rPr>
      </w:pPr>
      <w:r>
        <w:br w:type="page"/>
      </w:r>
    </w:p>
    <w:p w:rsidR="00DC002D" w:rsidRPr="00A511C3" w:rsidRDefault="00DC002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C002D">
        <w:trPr>
          <w:trHeight w:hRule="exact" w:val="555"/>
        </w:trPr>
        <w:tc>
          <w:tcPr>
            <w:tcW w:w="9640" w:type="dxa"/>
          </w:tcPr>
          <w:p w:rsidR="00DC002D" w:rsidRDefault="00DC002D"/>
        </w:tc>
      </w:tr>
      <w:tr w:rsidR="00DC00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C002D" w:rsidRDefault="00A51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511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511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C002D" w:rsidRPr="006436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(далее - ФГОС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</w:t>
            </w:r>
            <w:r w:rsidR="00B3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ED2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D2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D2090" w:rsidRPr="002B2AD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D2090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ED2090" w:rsidRPr="002B2A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ED209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ED2090" w:rsidRPr="002B2AD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ED209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ED2090"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ED2090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B37629" w:rsidRPr="008D4C3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</w:t>
            </w:r>
            <w:r w:rsidR="00ED2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образования» в течение 2021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D2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образование; очная форма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002D" w:rsidRPr="0064361C">
        <w:trPr>
          <w:trHeight w:hRule="exact" w:val="138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.О.01.04 «Экономические основы образования».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C002D" w:rsidRPr="0064361C">
        <w:trPr>
          <w:trHeight w:hRule="exact" w:val="139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соотнесенные с индикаторами достижения компетенций.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002D" w:rsidRPr="006436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C0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C002D" w:rsidRPr="006436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ОПК-1.1 знать приоритетные  направления  развития системы образования Российской Федерации, законы и иные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правовые  акты,  регламентирующие деятельность в  сфере  образования в Российской  Федерации</w:t>
            </w:r>
          </w:p>
        </w:tc>
      </w:tr>
      <w:tr w:rsidR="00DC002D" w:rsidRPr="006436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C002D" w:rsidRPr="006436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C002D" w:rsidRPr="006436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C00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DC002D" w:rsidRPr="006436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ОПК-1.7 владеть навыками анализа содержания, организации и функционирования системы общего образования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</w:tr>
      <w:tr w:rsidR="00DC002D" w:rsidRPr="0064361C">
        <w:trPr>
          <w:trHeight w:hRule="exact" w:val="277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C0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C002D" w:rsidRPr="006436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C002D" w:rsidRPr="0064361C" w:rsidTr="00A511C3">
        <w:trPr>
          <w:trHeight w:hRule="exact" w:val="314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способы решения конкретных  задач для выполнения проекта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способы публичного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задач исследования</w:t>
            </w:r>
            <w:proofErr w:type="gramEnd"/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DC002D" w:rsidRPr="0064361C" w:rsidTr="00A511C3">
        <w:trPr>
          <w:trHeight w:hRule="exact" w:val="585"/>
        </w:trPr>
        <w:tc>
          <w:tcPr>
            <w:tcW w:w="9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DC002D" w:rsidRPr="0064361C" w:rsidTr="00A511C3">
        <w:trPr>
          <w:trHeight w:hRule="exact" w:val="416"/>
        </w:trPr>
        <w:tc>
          <w:tcPr>
            <w:tcW w:w="3984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 w:rsidTr="00A511C3">
        <w:trPr>
          <w:trHeight w:hRule="exact" w:val="304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002D" w:rsidRPr="0064361C" w:rsidTr="00A511C3">
        <w:trPr>
          <w:trHeight w:hRule="exact" w:val="1637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.О.01.04 «Экономические основы образования» относится к обязательной части, является дисциплиной Блока &lt;не удалось определить&gt;. </w:t>
            </w:r>
            <w:r w:rsidRPr="00B3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"Мировоззренческий" основной профессиональной образовательной программы высшего образования -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образование.</w:t>
            </w:r>
          </w:p>
        </w:tc>
      </w:tr>
      <w:tr w:rsidR="00DC002D" w:rsidRPr="0064361C" w:rsidTr="00A511C3">
        <w:trPr>
          <w:trHeight w:hRule="exact" w:val="138"/>
        </w:trPr>
        <w:tc>
          <w:tcPr>
            <w:tcW w:w="3984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 w:rsidTr="00A511C3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C002D" w:rsidTr="00A511C3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DC002D"/>
        </w:tc>
      </w:tr>
      <w:tr w:rsidR="00DC002D" w:rsidRPr="0064361C" w:rsidTr="00A511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Tr="00A511C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  <w:p w:rsidR="00DC002D" w:rsidRDefault="00A511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  <w:proofErr w:type="spellEnd"/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DC002D" w:rsidTr="00A511C3">
        <w:trPr>
          <w:trHeight w:hRule="exact" w:val="138"/>
        </w:trPr>
        <w:tc>
          <w:tcPr>
            <w:tcW w:w="3984" w:type="dxa"/>
          </w:tcPr>
          <w:p w:rsidR="00DC002D" w:rsidRDefault="00DC002D"/>
        </w:tc>
        <w:tc>
          <w:tcPr>
            <w:tcW w:w="1702" w:type="dxa"/>
          </w:tcPr>
          <w:p w:rsidR="00DC002D" w:rsidRDefault="00DC002D"/>
        </w:tc>
        <w:tc>
          <w:tcPr>
            <w:tcW w:w="1716" w:type="dxa"/>
          </w:tcPr>
          <w:p w:rsidR="00DC002D" w:rsidRDefault="00DC002D"/>
        </w:tc>
        <w:tc>
          <w:tcPr>
            <w:tcW w:w="426" w:type="dxa"/>
          </w:tcPr>
          <w:p w:rsidR="00DC002D" w:rsidRDefault="00DC002D"/>
        </w:tc>
        <w:tc>
          <w:tcPr>
            <w:tcW w:w="723" w:type="dxa"/>
          </w:tcPr>
          <w:p w:rsidR="00DC002D" w:rsidRDefault="00DC002D"/>
        </w:tc>
        <w:tc>
          <w:tcPr>
            <w:tcW w:w="143" w:type="dxa"/>
          </w:tcPr>
          <w:p w:rsidR="00DC002D" w:rsidRDefault="00DC002D"/>
        </w:tc>
        <w:tc>
          <w:tcPr>
            <w:tcW w:w="1007" w:type="dxa"/>
          </w:tcPr>
          <w:p w:rsidR="00DC002D" w:rsidRDefault="00DC002D"/>
        </w:tc>
      </w:tr>
      <w:tr w:rsidR="00DC002D" w:rsidRPr="0064361C" w:rsidTr="00A511C3">
        <w:trPr>
          <w:trHeight w:hRule="exact" w:val="112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002D" w:rsidTr="00A511C3">
        <w:trPr>
          <w:trHeight w:hRule="exact" w:val="58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C002D" w:rsidTr="00A511C3">
        <w:trPr>
          <w:trHeight w:hRule="exact" w:val="138"/>
        </w:trPr>
        <w:tc>
          <w:tcPr>
            <w:tcW w:w="3984" w:type="dxa"/>
          </w:tcPr>
          <w:p w:rsidR="00DC002D" w:rsidRDefault="00DC002D"/>
        </w:tc>
        <w:tc>
          <w:tcPr>
            <w:tcW w:w="1702" w:type="dxa"/>
          </w:tcPr>
          <w:p w:rsidR="00DC002D" w:rsidRDefault="00DC002D"/>
        </w:tc>
        <w:tc>
          <w:tcPr>
            <w:tcW w:w="1716" w:type="dxa"/>
          </w:tcPr>
          <w:p w:rsidR="00DC002D" w:rsidRDefault="00DC002D"/>
        </w:tc>
        <w:tc>
          <w:tcPr>
            <w:tcW w:w="426" w:type="dxa"/>
          </w:tcPr>
          <w:p w:rsidR="00DC002D" w:rsidRDefault="00DC002D"/>
        </w:tc>
        <w:tc>
          <w:tcPr>
            <w:tcW w:w="723" w:type="dxa"/>
          </w:tcPr>
          <w:p w:rsidR="00DC002D" w:rsidRDefault="00DC002D"/>
        </w:tc>
        <w:tc>
          <w:tcPr>
            <w:tcW w:w="143" w:type="dxa"/>
          </w:tcPr>
          <w:p w:rsidR="00DC002D" w:rsidRDefault="00DC002D"/>
        </w:tc>
        <w:tc>
          <w:tcPr>
            <w:tcW w:w="1007" w:type="dxa"/>
          </w:tcPr>
          <w:p w:rsidR="00DC002D" w:rsidRDefault="00DC002D"/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02D" w:rsidTr="00A511C3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C002D" w:rsidTr="00A511C3">
        <w:trPr>
          <w:trHeight w:hRule="exact" w:val="138"/>
        </w:trPr>
        <w:tc>
          <w:tcPr>
            <w:tcW w:w="3984" w:type="dxa"/>
          </w:tcPr>
          <w:p w:rsidR="00DC002D" w:rsidRDefault="00DC002D"/>
        </w:tc>
        <w:tc>
          <w:tcPr>
            <w:tcW w:w="1702" w:type="dxa"/>
          </w:tcPr>
          <w:p w:rsidR="00DC002D" w:rsidRDefault="00DC002D"/>
        </w:tc>
        <w:tc>
          <w:tcPr>
            <w:tcW w:w="1716" w:type="dxa"/>
          </w:tcPr>
          <w:p w:rsidR="00DC002D" w:rsidRDefault="00DC002D"/>
        </w:tc>
        <w:tc>
          <w:tcPr>
            <w:tcW w:w="426" w:type="dxa"/>
          </w:tcPr>
          <w:p w:rsidR="00DC002D" w:rsidRDefault="00DC002D"/>
        </w:tc>
        <w:tc>
          <w:tcPr>
            <w:tcW w:w="723" w:type="dxa"/>
          </w:tcPr>
          <w:p w:rsidR="00DC002D" w:rsidRDefault="00DC002D"/>
        </w:tc>
        <w:tc>
          <w:tcPr>
            <w:tcW w:w="143" w:type="dxa"/>
          </w:tcPr>
          <w:p w:rsidR="00DC002D" w:rsidRDefault="00DC002D"/>
        </w:tc>
        <w:tc>
          <w:tcPr>
            <w:tcW w:w="1007" w:type="dxa"/>
          </w:tcPr>
          <w:p w:rsidR="00DC002D" w:rsidRDefault="00DC002D"/>
        </w:tc>
      </w:tr>
      <w:tr w:rsidR="00DC002D" w:rsidTr="00A511C3">
        <w:trPr>
          <w:trHeight w:hRule="exact" w:val="1666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02D" w:rsidRPr="00A511C3" w:rsidRDefault="00DC0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C002D" w:rsidTr="00A511C3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</w:tbl>
    <w:p w:rsidR="00DC002D" w:rsidRDefault="00A51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объектов исследования и подходов микро-, мезо-, макроэкономики.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002D" w:rsidRPr="006436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образования в развитии народного хозяйства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соотношения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02D" w:rsidRDefault="00DC002D"/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Налогообложение учреждений в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фере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показателелй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эффективности. Налогообложение образовательных учреждений.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0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DC0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002D" w:rsidRPr="0064361C">
        <w:trPr>
          <w:trHeight w:hRule="exact" w:val="2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</w:t>
            </w:r>
            <w:proofErr w:type="gramEnd"/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порядке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C002D" w:rsidRPr="00B37629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37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B37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376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02D" w:rsidRDefault="00A511C3" w:rsidP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C0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C002D" w:rsidRPr="006436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</w:tr>
      <w:tr w:rsidR="00DC002D" w:rsidRPr="006436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объектов исследования и подходов микро-, мезо-, макроэкономики. Субъекты и объекты экономических отношений. Методы экономических исследований. Позитивная и нормативная экономика.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 Направления развития законодательной базы сферы образования.</w:t>
            </w: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C00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системы образования, образовательного процесса, образовательной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</w:tr>
      <w:tr w:rsidR="00DC002D" w:rsidRPr="006436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</w:t>
            </w: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</w:tr>
      <w:tr w:rsidR="00DC002D" w:rsidRPr="006436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 Нормирование труда работников 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 согласно закону "Об образовании" и их фактический уровень. Основные принципы оплаты труда и их специфическое проявление в системе образования. Порядок аттестации педагогического работника образовательных учреждений. Аттестация административных работников общеобразовательных учреждений и ее значение</w:t>
            </w: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C002D" w:rsidRPr="006436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бюджетного финансирования образования. Основные функции участников финансирования образования.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смета, расчет потребности в бюджетных средствах. 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C00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виды внебюджетной деятельности 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 взаимодействия педагогической, социальной и экономической плодотворности.</w:t>
            </w: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C002D" w:rsidRPr="006436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определения экономической эффективности образования.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налогообложения в сфере образования. Налоговые льготы для образовательных учреждений.</w:t>
            </w:r>
          </w:p>
        </w:tc>
      </w:tr>
      <w:tr w:rsidR="00DC0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C002D">
        <w:trPr>
          <w:trHeight w:hRule="exact" w:val="14"/>
        </w:trPr>
        <w:tc>
          <w:tcPr>
            <w:tcW w:w="9640" w:type="dxa"/>
          </w:tcPr>
          <w:p w:rsidR="00DC002D" w:rsidRDefault="00DC002D"/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Позитивная и нормативная экономика. Функции и значение экономической теории</w:t>
            </w:r>
          </w:p>
        </w:tc>
      </w:tr>
      <w:tr w:rsidR="00DC002D" w:rsidRPr="0064361C">
        <w:trPr>
          <w:trHeight w:hRule="exact" w:val="14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основы образования.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«Об образовании» № 273-ФЗ от 29.12.2012г.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образовательных организаций в современной РФ</w:t>
            </w:r>
          </w:p>
        </w:tc>
      </w:tr>
      <w:tr w:rsidR="00DC002D" w:rsidRPr="006436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Новая роль образования в экономике российского государства. Типы и виды образовательных учреждений.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современных зарубежных экономистов к анализу роли образования в экономическом развитии.</w:t>
            </w:r>
          </w:p>
        </w:tc>
      </w:tr>
      <w:tr w:rsidR="00DC002D" w:rsidRPr="0064361C">
        <w:trPr>
          <w:trHeight w:hRule="exact" w:val="14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</w:tr>
      <w:tr w:rsidR="00DC002D" w:rsidRPr="006436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построения системы упра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образованием. Структура управления образованием.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управления образованием и их распределение по уровням управления.</w:t>
            </w:r>
          </w:p>
        </w:tc>
      </w:tr>
      <w:tr w:rsidR="00DC002D" w:rsidRPr="0064361C">
        <w:trPr>
          <w:trHeight w:hRule="exact" w:val="14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</w:tr>
      <w:tr w:rsidR="00DC0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размера средней ставки заработной платы и должностных окладов работников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002D">
        <w:trPr>
          <w:trHeight w:hRule="exact" w:val="14"/>
        </w:trPr>
        <w:tc>
          <w:tcPr>
            <w:tcW w:w="9640" w:type="dxa"/>
          </w:tcPr>
          <w:p w:rsidR="00DC002D" w:rsidRDefault="00DC002D"/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образовательного учреждения, расчет потребности в бюджетных средствах.</w:t>
            </w:r>
          </w:p>
        </w:tc>
      </w:tr>
      <w:tr w:rsidR="00DC002D" w:rsidRPr="0064361C">
        <w:trPr>
          <w:trHeight w:hRule="exact" w:val="14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</w:t>
            </w:r>
            <w:proofErr w:type="spellEnd"/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показателей внебюджетной деятельности образовательных учреждений</w:t>
            </w:r>
          </w:p>
        </w:tc>
      </w:tr>
      <w:tr w:rsidR="00DC002D" w:rsidRPr="0064361C">
        <w:trPr>
          <w:trHeight w:hRule="exact" w:val="14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C0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повышению эффективности 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C002D">
        <w:trPr>
          <w:trHeight w:hRule="exact" w:val="14"/>
        </w:trPr>
        <w:tc>
          <w:tcPr>
            <w:tcW w:w="9640" w:type="dxa"/>
          </w:tcPr>
          <w:p w:rsidR="00DC002D" w:rsidRDefault="00DC002D"/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Налогообложение учреждений в </w:t>
            </w:r>
            <w:proofErr w:type="spell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фере</w:t>
            </w:r>
            <w:proofErr w:type="spell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объектов налогообложения системы образования. Виды налогов. Назовите основные налоги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ьготы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уплате налогов образовательных организаций.</w:t>
            </w:r>
          </w:p>
        </w:tc>
      </w:tr>
      <w:tr w:rsidR="00DC002D" w:rsidRPr="006436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C002D" w:rsidRPr="006436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«Экономические основы образования» / Герасимова Н.О.. – Омск: Изд-во Омской гуманитарной академии, 2020.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C002D" w:rsidRPr="0064361C">
        <w:trPr>
          <w:trHeight w:hRule="exact" w:val="138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C002D" w:rsidRPr="006436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административно-маркетинговое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11C3">
              <w:rPr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978-5-4497-0224-1.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hyperlink r:id="rId4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/86475.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A511C3">
              <w:rPr>
                <w:lang w:val="ru-RU"/>
              </w:rPr>
              <w:t xml:space="preserve"> </w:t>
            </w: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978-5-9916-5036-6.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hyperlink r:id="rId5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https://www.biblio-online.ru/bcode/431115</w:t>
              </w:r>
            </w:hyperlink>
            <w:r w:rsidRPr="00A511C3">
              <w:rPr>
                <w:lang w:val="ru-RU"/>
              </w:rPr>
              <w:t xml:space="preserve"> 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DC00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proofErr w:type="spell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proofErr w:type="spell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DC002D">
        <w:trPr>
          <w:trHeight w:hRule="exact" w:val="277"/>
        </w:trPr>
        <w:tc>
          <w:tcPr>
            <w:tcW w:w="285" w:type="dxa"/>
          </w:tcPr>
          <w:p w:rsidR="00DC002D" w:rsidRDefault="00DC00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C002D" w:rsidRPr="0064361C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</w:t>
            </w:r>
            <w:proofErr w:type="spell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Латова</w:t>
            </w:r>
            <w:proofErr w:type="spellEnd"/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978-5-534-09604-0.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hyperlink r:id="rId7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https://urait.ru/bcode/428183</w:t>
              </w:r>
            </w:hyperlink>
            <w:r w:rsidRPr="00A511C3">
              <w:rPr>
                <w:lang w:val="ru-RU"/>
              </w:rPr>
              <w:t xml:space="preserve"> </w:t>
            </w:r>
          </w:p>
        </w:tc>
      </w:tr>
      <w:tr w:rsidR="00DC002D" w:rsidRPr="006436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11C3">
              <w:rPr>
                <w:lang w:val="ru-RU"/>
              </w:rPr>
              <w:t xml:space="preserve">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A511C3">
              <w:rPr>
                <w:lang w:val="ru-RU"/>
              </w:rPr>
              <w:t xml:space="preserve">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11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11C3">
              <w:rPr>
                <w:lang w:val="ru-RU"/>
              </w:rPr>
              <w:t xml:space="preserve"> </w:t>
            </w:r>
            <w:hyperlink r:id="rId8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https://urait.ru/bcode/445674</w:t>
              </w:r>
            </w:hyperlink>
            <w:r w:rsidRPr="00A511C3">
              <w:rPr>
                <w:lang w:val="ru-RU"/>
              </w:rPr>
              <w:t xml:space="preserve"> </w:t>
            </w:r>
          </w:p>
        </w:tc>
      </w:tr>
      <w:tr w:rsidR="00DC002D" w:rsidRPr="006436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002D" w:rsidRPr="0064361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3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002D" w:rsidRPr="006436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DC002D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DC002D" w:rsidRDefault="00A51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002D" w:rsidRPr="006436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002D" w:rsidRPr="0064361C" w:rsidTr="00A511C3">
        <w:trPr>
          <w:trHeight w:hRule="exact" w:val="3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002D" w:rsidRPr="00A511C3" w:rsidRDefault="00DC0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002D" w:rsidRDefault="00A5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002D" w:rsidRPr="00A511C3" w:rsidRDefault="00DC0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C0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C002D" w:rsidRPr="006436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C00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Default="00A51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DC002D" w:rsidRPr="006436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DC002D" w:rsidRPr="0064361C">
        <w:trPr>
          <w:trHeight w:hRule="exact" w:val="277"/>
        </w:trPr>
        <w:tc>
          <w:tcPr>
            <w:tcW w:w="9640" w:type="dxa"/>
          </w:tcPr>
          <w:p w:rsidR="00DC002D" w:rsidRPr="00A511C3" w:rsidRDefault="00DC002D">
            <w:pPr>
              <w:rPr>
                <w:lang w:val="ru-RU"/>
              </w:rPr>
            </w:pPr>
          </w:p>
        </w:tc>
      </w:tr>
      <w:tr w:rsidR="00DC002D" w:rsidRPr="006436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002D" w:rsidRPr="0064361C">
        <w:trPr>
          <w:trHeight w:hRule="exact" w:val="3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C002D" w:rsidRPr="00A511C3" w:rsidRDefault="00A511C3">
      <w:pPr>
        <w:rPr>
          <w:sz w:val="0"/>
          <w:szCs w:val="0"/>
          <w:lang w:val="ru-RU"/>
        </w:rPr>
      </w:pPr>
      <w:r w:rsidRPr="00A51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C002D" w:rsidRPr="0064361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00471" w:rsidRPr="00643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04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C002D" w:rsidRPr="00A511C3" w:rsidRDefault="00A5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DC002D" w:rsidRPr="0064361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02D" w:rsidRPr="00A511C3" w:rsidRDefault="00A5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2B6B9F">
              <w:fldChar w:fldCharType="begin"/>
            </w:r>
            <w:r w:rsidR="002B6B9F">
              <w:instrText>HYPERLINK</w:instrText>
            </w:r>
            <w:r w:rsidR="002B6B9F" w:rsidRPr="0064361C">
              <w:rPr>
                <w:lang w:val="ru-RU"/>
              </w:rPr>
              <w:instrText xml:space="preserve"> "</w:instrText>
            </w:r>
            <w:r w:rsidR="002B6B9F">
              <w:instrText>http</w:instrText>
            </w:r>
            <w:r w:rsidR="002B6B9F" w:rsidRPr="0064361C">
              <w:rPr>
                <w:lang w:val="ru-RU"/>
              </w:rPr>
              <w:instrText>://</w:instrText>
            </w:r>
            <w:r w:rsidR="002B6B9F">
              <w:instrText>www</w:instrText>
            </w:r>
            <w:r w:rsidR="002B6B9F" w:rsidRPr="0064361C">
              <w:rPr>
                <w:lang w:val="ru-RU"/>
              </w:rPr>
              <w:instrText>.</w:instrText>
            </w:r>
            <w:r w:rsidR="002B6B9F">
              <w:instrText>biblio</w:instrText>
            </w:r>
            <w:r w:rsidR="002B6B9F" w:rsidRPr="0064361C">
              <w:rPr>
                <w:lang w:val="ru-RU"/>
              </w:rPr>
              <w:instrText>-</w:instrText>
            </w:r>
            <w:r w:rsidR="002B6B9F">
              <w:instrText>online</w:instrText>
            </w:r>
            <w:r w:rsidR="002B6B9F" w:rsidRPr="0064361C">
              <w:rPr>
                <w:lang w:val="ru-RU"/>
              </w:rPr>
              <w:instrText>.</w:instrText>
            </w:r>
            <w:r w:rsidR="002B6B9F">
              <w:instrText>ru</w:instrText>
            </w:r>
            <w:r w:rsidR="002B6B9F" w:rsidRPr="0064361C">
              <w:rPr>
                <w:lang w:val="ru-RU"/>
              </w:rPr>
              <w:instrText>,"</w:instrText>
            </w:r>
            <w:r w:rsidR="002B6B9F">
              <w:fldChar w:fldCharType="separate"/>
            </w:r>
            <w:r w:rsidR="001004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1004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B6B9F">
              <w:fldChar w:fldCharType="end"/>
            </w:r>
            <w:r w:rsidRPr="00A5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C002D" w:rsidRPr="00A511C3" w:rsidRDefault="00DC002D">
      <w:pPr>
        <w:rPr>
          <w:lang w:val="ru-RU"/>
        </w:rPr>
      </w:pPr>
    </w:p>
    <w:sectPr w:rsidR="00DC002D" w:rsidRPr="00A511C3" w:rsidSect="00DC00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3303"/>
    <w:rsid w:val="00100471"/>
    <w:rsid w:val="001F0BC7"/>
    <w:rsid w:val="0029607C"/>
    <w:rsid w:val="002B6B9F"/>
    <w:rsid w:val="0064361C"/>
    <w:rsid w:val="0075568D"/>
    <w:rsid w:val="00A166F7"/>
    <w:rsid w:val="00A511C3"/>
    <w:rsid w:val="00B37629"/>
    <w:rsid w:val="00D31453"/>
    <w:rsid w:val="00DC002D"/>
    <w:rsid w:val="00E04AF7"/>
    <w:rsid w:val="00E209E2"/>
    <w:rsid w:val="00E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4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8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31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6363</Words>
  <Characters>36272</Characters>
  <Application>Microsoft Office Word</Application>
  <DocSecurity>0</DocSecurity>
  <Lines>302</Lines>
  <Paragraphs>85</Paragraphs>
  <ScaleCrop>false</ScaleCrop>
  <Company/>
  <LinksUpToDate>false</LinksUpToDate>
  <CharactersWithSpaces>42550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2020-2021_ФГОС3++2020_Бак-ОФО-СДО(Олигоф)(20)_plx_Экономические основы образования</dc:title>
  <dc:creator>FastReport.NET</dc:creator>
  <cp:lastModifiedBy>eup-02</cp:lastModifiedBy>
  <cp:revision>9</cp:revision>
  <cp:lastPrinted>2020-12-07T13:55:00Z</cp:lastPrinted>
  <dcterms:created xsi:type="dcterms:W3CDTF">2020-12-07T13:55:00Z</dcterms:created>
  <dcterms:modified xsi:type="dcterms:W3CDTF">2023-09-26T06:00:00Z</dcterms:modified>
</cp:coreProperties>
</file>